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B3DB6" w14:textId="64E56332" w:rsidR="00850C37" w:rsidRDefault="00850C37" w:rsidP="004D7B4D">
      <w:pPr>
        <w:ind w:firstLine="567"/>
        <w:jc w:val="both"/>
        <w:rPr>
          <w:b/>
        </w:rPr>
      </w:pPr>
      <w:r>
        <w:rPr>
          <w:b/>
        </w:rPr>
        <w:t>Розділ: Договір з НСЗУ</w:t>
      </w:r>
    </w:p>
    <w:p w14:paraId="4A2B39F8" w14:textId="77777777" w:rsidR="00850C37" w:rsidRDefault="00850C37" w:rsidP="004D7B4D">
      <w:pPr>
        <w:ind w:firstLine="567"/>
        <w:jc w:val="both"/>
        <w:rPr>
          <w:b/>
        </w:rPr>
      </w:pPr>
    </w:p>
    <w:p w14:paraId="07EA8DBC" w14:textId="2CFE8915" w:rsidR="000856B3" w:rsidRPr="00EB305D" w:rsidRDefault="00EB305D" w:rsidP="004D7B4D">
      <w:pPr>
        <w:ind w:firstLine="567"/>
        <w:jc w:val="both"/>
        <w:rPr>
          <w:b/>
        </w:rPr>
      </w:pPr>
      <w:r w:rsidRPr="00EB305D">
        <w:rPr>
          <w:b/>
        </w:rPr>
        <w:t>Розділ: Програма медичних гарантій</w:t>
      </w:r>
    </w:p>
    <w:p w14:paraId="4C4C20DD" w14:textId="77777777" w:rsidR="000856B3" w:rsidRDefault="000856B3" w:rsidP="004D7B4D">
      <w:pPr>
        <w:ind w:firstLine="567"/>
        <w:jc w:val="both"/>
      </w:pPr>
    </w:p>
    <w:p w14:paraId="15C0538B" w14:textId="30C88E25" w:rsidR="005B20C1" w:rsidRDefault="004D7B4D" w:rsidP="004D7B4D">
      <w:pPr>
        <w:ind w:firstLine="567"/>
        <w:jc w:val="both"/>
      </w:pPr>
      <w:r>
        <w:t>У 2025 році КНП «Маловисківська лікарня» з Національною службою здоров’я України уклали договір про медичне обслуговування населення за програмою медичних гарантій за такими пакетами:</w:t>
      </w:r>
    </w:p>
    <w:p w14:paraId="5E8C3D8D" w14:textId="6A6A37C6" w:rsidR="005B20C1" w:rsidRDefault="005B20C1" w:rsidP="005B20C1">
      <w:pPr>
        <w:jc w:val="center"/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0"/>
        <w:gridCol w:w="1769"/>
        <w:gridCol w:w="7016"/>
      </w:tblGrid>
      <w:tr w:rsidR="004D7B4D" w14:paraId="29DE69B1" w14:textId="77777777" w:rsidTr="002A228E">
        <w:tc>
          <w:tcPr>
            <w:tcW w:w="560" w:type="dxa"/>
            <w:vAlign w:val="center"/>
          </w:tcPr>
          <w:p w14:paraId="6B7DC9FD" w14:textId="6D7989B9" w:rsidR="004D7B4D" w:rsidRPr="004C6440" w:rsidRDefault="004D7B4D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 w:rsidRPr="00EF11D0">
              <w:rPr>
                <w:b/>
                <w:bCs/>
                <w:sz w:val="24"/>
                <w:szCs w:val="22"/>
              </w:rPr>
              <w:t>№ п/п</w:t>
            </w:r>
          </w:p>
        </w:tc>
        <w:tc>
          <w:tcPr>
            <w:tcW w:w="1816" w:type="dxa"/>
            <w:vAlign w:val="center"/>
          </w:tcPr>
          <w:p w14:paraId="53BADA6E" w14:textId="65F8A19E" w:rsidR="004D7B4D" w:rsidRDefault="004D7B4D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 w:rsidRPr="00EF11D0">
              <w:rPr>
                <w:b/>
                <w:bCs/>
                <w:sz w:val="24"/>
                <w:szCs w:val="22"/>
              </w:rPr>
              <w:t>Пакет</w:t>
            </w:r>
          </w:p>
        </w:tc>
        <w:tc>
          <w:tcPr>
            <w:tcW w:w="7195" w:type="dxa"/>
            <w:vAlign w:val="center"/>
          </w:tcPr>
          <w:p w14:paraId="425AA0FA" w14:textId="0E5D0EA8" w:rsidR="004D7B4D" w:rsidRDefault="004D7B4D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 w:rsidRPr="00EF11D0">
              <w:rPr>
                <w:b/>
                <w:bCs/>
                <w:sz w:val="24"/>
                <w:szCs w:val="22"/>
              </w:rPr>
              <w:t>Назва</w:t>
            </w:r>
          </w:p>
        </w:tc>
      </w:tr>
      <w:tr w:rsidR="004D7B4D" w14:paraId="27740A5B" w14:textId="77777777" w:rsidTr="002A228E">
        <w:tc>
          <w:tcPr>
            <w:tcW w:w="560" w:type="dxa"/>
            <w:vAlign w:val="center"/>
          </w:tcPr>
          <w:p w14:paraId="54898118" w14:textId="2307F7DC" w:rsidR="004D7B4D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816" w:type="dxa"/>
            <w:vAlign w:val="center"/>
          </w:tcPr>
          <w:p w14:paraId="3A2A4EBC" w14:textId="52154625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7195" w:type="dxa"/>
            <w:vAlign w:val="center"/>
          </w:tcPr>
          <w:p w14:paraId="041B540C" w14:textId="56F23357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Хірургічні операції дорослим та дітям у стаціонарних умовах</w:t>
            </w:r>
          </w:p>
        </w:tc>
      </w:tr>
      <w:tr w:rsidR="004D7B4D" w14:paraId="39FFBB96" w14:textId="77777777" w:rsidTr="002A228E">
        <w:tc>
          <w:tcPr>
            <w:tcW w:w="560" w:type="dxa"/>
            <w:vAlign w:val="center"/>
          </w:tcPr>
          <w:p w14:paraId="29BE0F2A" w14:textId="03BC6893" w:rsidR="004D7B4D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816" w:type="dxa"/>
            <w:vAlign w:val="center"/>
          </w:tcPr>
          <w:p w14:paraId="7B588A62" w14:textId="1530D023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7195" w:type="dxa"/>
            <w:vAlign w:val="center"/>
          </w:tcPr>
          <w:p w14:paraId="0EC1C06D" w14:textId="1012B8F5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Стаціонарна допомога дорослим та дітям без проведення хірургічних операцій</w:t>
            </w:r>
          </w:p>
        </w:tc>
      </w:tr>
      <w:tr w:rsidR="004D7B4D" w14:paraId="2ED6ADCB" w14:textId="77777777" w:rsidTr="002A228E">
        <w:tc>
          <w:tcPr>
            <w:tcW w:w="560" w:type="dxa"/>
            <w:vAlign w:val="center"/>
          </w:tcPr>
          <w:p w14:paraId="22CC46DB" w14:textId="6E0484F9" w:rsidR="004D7B4D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1816" w:type="dxa"/>
            <w:vAlign w:val="center"/>
          </w:tcPr>
          <w:p w14:paraId="11C6FF7A" w14:textId="0CAD8843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9</w:t>
            </w:r>
          </w:p>
        </w:tc>
        <w:tc>
          <w:tcPr>
            <w:tcW w:w="7195" w:type="dxa"/>
            <w:vAlign w:val="center"/>
          </w:tcPr>
          <w:p w14:paraId="1A439C7A" w14:textId="40FE2A4E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Профілактика, діагностика, спостереження та лікування дорослих та дітей в амбулаторних умовах</w:t>
            </w:r>
          </w:p>
        </w:tc>
      </w:tr>
      <w:tr w:rsidR="004D7B4D" w14:paraId="4CDC8DA2" w14:textId="77777777" w:rsidTr="002A228E">
        <w:tc>
          <w:tcPr>
            <w:tcW w:w="560" w:type="dxa"/>
            <w:vAlign w:val="center"/>
          </w:tcPr>
          <w:p w14:paraId="7CD6046F" w14:textId="3E6E3FCA" w:rsidR="004D7B4D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1816" w:type="dxa"/>
            <w:vAlign w:val="center"/>
          </w:tcPr>
          <w:p w14:paraId="3974FF4D" w14:textId="785138FE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11</w:t>
            </w:r>
          </w:p>
        </w:tc>
        <w:tc>
          <w:tcPr>
            <w:tcW w:w="7195" w:type="dxa"/>
            <w:vAlign w:val="center"/>
          </w:tcPr>
          <w:p w14:paraId="5872F2E1" w14:textId="423A038A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proofErr w:type="spellStart"/>
            <w:r w:rsidRPr="004C6440">
              <w:rPr>
                <w:rFonts w:cs="Times New Roman"/>
                <w:color w:val="000000"/>
              </w:rPr>
              <w:t>Гістероскопія</w:t>
            </w:r>
            <w:proofErr w:type="spellEnd"/>
          </w:p>
        </w:tc>
      </w:tr>
      <w:tr w:rsidR="004D7B4D" w14:paraId="6FF87E74" w14:textId="77777777" w:rsidTr="002A228E">
        <w:tc>
          <w:tcPr>
            <w:tcW w:w="560" w:type="dxa"/>
            <w:vAlign w:val="center"/>
          </w:tcPr>
          <w:p w14:paraId="44326F45" w14:textId="269201A0" w:rsidR="004D7B4D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1816" w:type="dxa"/>
            <w:vAlign w:val="center"/>
          </w:tcPr>
          <w:p w14:paraId="5DE387BA" w14:textId="5F04737D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12</w:t>
            </w:r>
          </w:p>
        </w:tc>
        <w:tc>
          <w:tcPr>
            <w:tcW w:w="7195" w:type="dxa"/>
            <w:vAlign w:val="center"/>
          </w:tcPr>
          <w:p w14:paraId="7CDAC65B" w14:textId="5A3DCAFF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proofErr w:type="spellStart"/>
            <w:r w:rsidRPr="004C6440">
              <w:rPr>
                <w:rFonts w:cs="Times New Roman"/>
                <w:color w:val="000000"/>
              </w:rPr>
              <w:t>Езофагогастродуоденоскопія</w:t>
            </w:r>
            <w:proofErr w:type="spellEnd"/>
          </w:p>
        </w:tc>
      </w:tr>
      <w:tr w:rsidR="004D7B4D" w14:paraId="0D281BAC" w14:textId="77777777" w:rsidTr="002A228E">
        <w:tc>
          <w:tcPr>
            <w:tcW w:w="560" w:type="dxa"/>
            <w:vAlign w:val="center"/>
          </w:tcPr>
          <w:p w14:paraId="2B180979" w14:textId="4A55176A" w:rsidR="004D7B4D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6</w:t>
            </w:r>
          </w:p>
        </w:tc>
        <w:tc>
          <w:tcPr>
            <w:tcW w:w="1816" w:type="dxa"/>
            <w:vAlign w:val="center"/>
          </w:tcPr>
          <w:p w14:paraId="54303EFF" w14:textId="48CF6F22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</w:t>
            </w:r>
          </w:p>
        </w:tc>
        <w:tc>
          <w:tcPr>
            <w:tcW w:w="7195" w:type="dxa"/>
            <w:vAlign w:val="center"/>
          </w:tcPr>
          <w:p w14:paraId="59EDA6E2" w14:textId="2722DB86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proofErr w:type="spellStart"/>
            <w:r w:rsidRPr="004C6440">
              <w:rPr>
                <w:rFonts w:cs="Times New Roman"/>
                <w:color w:val="000000"/>
              </w:rPr>
              <w:t>Колоноскопія</w:t>
            </w:r>
            <w:proofErr w:type="spellEnd"/>
          </w:p>
        </w:tc>
      </w:tr>
      <w:tr w:rsidR="004D7B4D" w14:paraId="49391876" w14:textId="77777777" w:rsidTr="002A228E">
        <w:tc>
          <w:tcPr>
            <w:tcW w:w="560" w:type="dxa"/>
            <w:vAlign w:val="center"/>
          </w:tcPr>
          <w:p w14:paraId="56BA5AB8" w14:textId="3D701181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7</w:t>
            </w:r>
          </w:p>
        </w:tc>
        <w:tc>
          <w:tcPr>
            <w:tcW w:w="1816" w:type="dxa"/>
            <w:vAlign w:val="center"/>
          </w:tcPr>
          <w:p w14:paraId="46371864" w14:textId="58E73455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16</w:t>
            </w:r>
          </w:p>
        </w:tc>
        <w:tc>
          <w:tcPr>
            <w:tcW w:w="7195" w:type="dxa"/>
            <w:vAlign w:val="center"/>
          </w:tcPr>
          <w:p w14:paraId="4AAF7C1C" w14:textId="08C2437A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Лікування пацієнтів методом гемодіалізу в амбулаторних умовах</w:t>
            </w:r>
          </w:p>
        </w:tc>
      </w:tr>
      <w:tr w:rsidR="004D7B4D" w14:paraId="523F2A5C" w14:textId="77777777" w:rsidTr="002A228E">
        <w:tc>
          <w:tcPr>
            <w:tcW w:w="560" w:type="dxa"/>
            <w:vAlign w:val="center"/>
          </w:tcPr>
          <w:p w14:paraId="2E6C3BFD" w14:textId="0F5C4D18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8</w:t>
            </w:r>
          </w:p>
        </w:tc>
        <w:tc>
          <w:tcPr>
            <w:tcW w:w="1816" w:type="dxa"/>
            <w:vAlign w:val="center"/>
          </w:tcPr>
          <w:p w14:paraId="09461994" w14:textId="38CF7792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21</w:t>
            </w:r>
          </w:p>
        </w:tc>
        <w:tc>
          <w:tcPr>
            <w:tcW w:w="7195" w:type="dxa"/>
            <w:vAlign w:val="center"/>
          </w:tcPr>
          <w:p w14:paraId="614FECE0" w14:textId="605E3182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 xml:space="preserve">Діагностика, лікування та супровід осіб із вірусом імунодефіциту людини </w:t>
            </w:r>
            <w:r>
              <w:rPr>
                <w:rFonts w:cs="Times New Roman"/>
                <w:color w:val="000000"/>
              </w:rPr>
              <w:t xml:space="preserve"> </w:t>
            </w:r>
            <w:r w:rsidRPr="004C6440">
              <w:rPr>
                <w:rFonts w:cs="Times New Roman"/>
                <w:color w:val="000000"/>
              </w:rPr>
              <w:t>(та підозрою на ВІЛ)</w:t>
            </w:r>
          </w:p>
        </w:tc>
      </w:tr>
      <w:tr w:rsidR="004D7B4D" w14:paraId="6F6DC93F" w14:textId="77777777" w:rsidTr="002A228E">
        <w:tc>
          <w:tcPr>
            <w:tcW w:w="560" w:type="dxa"/>
            <w:vAlign w:val="center"/>
          </w:tcPr>
          <w:p w14:paraId="5C48F538" w14:textId="63065347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9</w:t>
            </w:r>
          </w:p>
        </w:tc>
        <w:tc>
          <w:tcPr>
            <w:tcW w:w="1816" w:type="dxa"/>
            <w:vAlign w:val="center"/>
          </w:tcPr>
          <w:p w14:paraId="75F45176" w14:textId="0A2AFBF3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23</w:t>
            </w:r>
          </w:p>
        </w:tc>
        <w:tc>
          <w:tcPr>
            <w:tcW w:w="7195" w:type="dxa"/>
            <w:vAlign w:val="center"/>
          </w:tcPr>
          <w:p w14:paraId="38E62031" w14:textId="041CA112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Стаціонарна паліативна медична допомога дорослим та дітям</w:t>
            </w:r>
          </w:p>
        </w:tc>
      </w:tr>
      <w:tr w:rsidR="004D7B4D" w14:paraId="25040C0B" w14:textId="77777777" w:rsidTr="002A228E">
        <w:tc>
          <w:tcPr>
            <w:tcW w:w="560" w:type="dxa"/>
            <w:vAlign w:val="center"/>
          </w:tcPr>
          <w:p w14:paraId="61CE60BC" w14:textId="04B5C887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</w:t>
            </w:r>
          </w:p>
        </w:tc>
        <w:tc>
          <w:tcPr>
            <w:tcW w:w="1816" w:type="dxa"/>
            <w:vAlign w:val="center"/>
          </w:tcPr>
          <w:p w14:paraId="4561E709" w14:textId="2E105FF0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24</w:t>
            </w:r>
          </w:p>
        </w:tc>
        <w:tc>
          <w:tcPr>
            <w:tcW w:w="7195" w:type="dxa"/>
            <w:vAlign w:val="center"/>
          </w:tcPr>
          <w:p w14:paraId="57E91CD5" w14:textId="24072A46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Мобільна </w:t>
            </w:r>
            <w:r w:rsidRPr="004C6440">
              <w:rPr>
                <w:rFonts w:cs="Times New Roman"/>
                <w:color w:val="000000"/>
              </w:rPr>
              <w:t>паліативна медична допомога дорослим та дітям</w:t>
            </w:r>
          </w:p>
        </w:tc>
      </w:tr>
      <w:tr w:rsidR="004D7B4D" w14:paraId="3686F385" w14:textId="77777777" w:rsidTr="002A228E">
        <w:tc>
          <w:tcPr>
            <w:tcW w:w="560" w:type="dxa"/>
            <w:vAlign w:val="center"/>
          </w:tcPr>
          <w:p w14:paraId="274ED4B8" w14:textId="4CDA8E93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11</w:t>
            </w:r>
          </w:p>
        </w:tc>
        <w:tc>
          <w:tcPr>
            <w:tcW w:w="1816" w:type="dxa"/>
            <w:vAlign w:val="center"/>
          </w:tcPr>
          <w:p w14:paraId="16435EB4" w14:textId="453D38AD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34</w:t>
            </w:r>
          </w:p>
        </w:tc>
        <w:tc>
          <w:tcPr>
            <w:tcW w:w="7195" w:type="dxa"/>
            <w:vAlign w:val="center"/>
          </w:tcPr>
          <w:p w14:paraId="3194DA49" w14:textId="20014F4C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Стоматологічна допомога дорослим та дітям</w:t>
            </w:r>
          </w:p>
        </w:tc>
      </w:tr>
      <w:tr w:rsidR="004D7B4D" w14:paraId="3F70F423" w14:textId="77777777" w:rsidTr="002A228E">
        <w:tc>
          <w:tcPr>
            <w:tcW w:w="560" w:type="dxa"/>
            <w:vAlign w:val="center"/>
          </w:tcPr>
          <w:p w14:paraId="7238F65A" w14:textId="779C8BB2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12</w:t>
            </w:r>
          </w:p>
        </w:tc>
        <w:tc>
          <w:tcPr>
            <w:tcW w:w="1816" w:type="dxa"/>
            <w:vAlign w:val="center"/>
          </w:tcPr>
          <w:p w14:paraId="0E4FCE03" w14:textId="58B4316B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  <w:tc>
          <w:tcPr>
            <w:tcW w:w="7195" w:type="dxa"/>
            <w:vAlign w:val="center"/>
          </w:tcPr>
          <w:p w14:paraId="269F118C" w14:textId="4A9DA5E2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Ведення вагітності в амбулаторних умовах</w:t>
            </w:r>
          </w:p>
        </w:tc>
      </w:tr>
      <w:tr w:rsidR="004D7B4D" w14:paraId="0B6D710D" w14:textId="77777777" w:rsidTr="002A228E">
        <w:tc>
          <w:tcPr>
            <w:tcW w:w="560" w:type="dxa"/>
            <w:vAlign w:val="center"/>
          </w:tcPr>
          <w:p w14:paraId="6B52B91B" w14:textId="4BA813E4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</w:t>
            </w:r>
          </w:p>
        </w:tc>
        <w:tc>
          <w:tcPr>
            <w:tcW w:w="1816" w:type="dxa"/>
            <w:vAlign w:val="center"/>
          </w:tcPr>
          <w:p w14:paraId="5F942B35" w14:textId="13D8B748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47</w:t>
            </w:r>
          </w:p>
        </w:tc>
        <w:tc>
          <w:tcPr>
            <w:tcW w:w="7195" w:type="dxa"/>
            <w:vAlign w:val="center"/>
          </w:tcPr>
          <w:p w14:paraId="524A6765" w14:textId="10C41607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Хірургічні операції дорослим та дітям в умовах стаціонару одного дня</w:t>
            </w:r>
          </w:p>
        </w:tc>
      </w:tr>
      <w:tr w:rsidR="004D7B4D" w14:paraId="38187018" w14:textId="77777777" w:rsidTr="002A228E">
        <w:tc>
          <w:tcPr>
            <w:tcW w:w="560" w:type="dxa"/>
            <w:vAlign w:val="center"/>
          </w:tcPr>
          <w:p w14:paraId="0096ADA8" w14:textId="0A0FDEC8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14</w:t>
            </w:r>
          </w:p>
        </w:tc>
        <w:tc>
          <w:tcPr>
            <w:tcW w:w="1816" w:type="dxa"/>
            <w:vAlign w:val="center"/>
          </w:tcPr>
          <w:p w14:paraId="2F90C6C5" w14:textId="7BFBFDB9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50</w:t>
            </w:r>
          </w:p>
        </w:tc>
        <w:tc>
          <w:tcPr>
            <w:tcW w:w="7195" w:type="dxa"/>
            <w:vAlign w:val="center"/>
          </w:tcPr>
          <w:p w14:paraId="60264B02" w14:textId="47106F8A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Забезпечення кадрового потенціалу системи охорони здоров’я шляхом організації надання медичної допомоги із залученням лікарів-інтернів</w:t>
            </w:r>
          </w:p>
        </w:tc>
      </w:tr>
      <w:tr w:rsidR="004D7B4D" w14:paraId="315C9C52" w14:textId="77777777" w:rsidTr="002A228E">
        <w:tc>
          <w:tcPr>
            <w:tcW w:w="560" w:type="dxa"/>
            <w:vAlign w:val="center"/>
          </w:tcPr>
          <w:p w14:paraId="1C911B24" w14:textId="1DE2670A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15</w:t>
            </w:r>
          </w:p>
        </w:tc>
        <w:tc>
          <w:tcPr>
            <w:tcW w:w="1816" w:type="dxa"/>
            <w:vAlign w:val="center"/>
          </w:tcPr>
          <w:p w14:paraId="05CB066E" w14:textId="0D41A7BC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55</w:t>
            </w:r>
          </w:p>
        </w:tc>
        <w:tc>
          <w:tcPr>
            <w:tcW w:w="7195" w:type="dxa"/>
            <w:vAlign w:val="center"/>
          </w:tcPr>
          <w:p w14:paraId="58C24EF9" w14:textId="70CE2BBC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Секційне дослідження</w:t>
            </w:r>
          </w:p>
        </w:tc>
      </w:tr>
      <w:tr w:rsidR="004D7B4D" w14:paraId="22F244C0" w14:textId="77777777" w:rsidTr="002A228E">
        <w:tc>
          <w:tcPr>
            <w:tcW w:w="560" w:type="dxa"/>
            <w:vAlign w:val="center"/>
          </w:tcPr>
          <w:p w14:paraId="48E5C4EA" w14:textId="1197AFF2" w:rsidR="004D7B4D" w:rsidRPr="004C6440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16</w:t>
            </w:r>
          </w:p>
        </w:tc>
        <w:tc>
          <w:tcPr>
            <w:tcW w:w="1816" w:type="dxa"/>
            <w:vAlign w:val="center"/>
          </w:tcPr>
          <w:p w14:paraId="31C017A8" w14:textId="2ACC7EC9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60</w:t>
            </w:r>
          </w:p>
        </w:tc>
        <w:tc>
          <w:tcPr>
            <w:tcW w:w="7195" w:type="dxa"/>
            <w:vAlign w:val="center"/>
          </w:tcPr>
          <w:p w14:paraId="315848EC" w14:textId="0C91F315" w:rsidR="004D7B4D" w:rsidRDefault="004D7B4D" w:rsidP="00876AE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color w:val="000000"/>
                <w:lang w:eastAsia="uk-UA" w:bidi="uk-UA"/>
              </w:rPr>
              <w:t xml:space="preserve">Медичний огляд осіб, який організовується </w:t>
            </w:r>
            <w:proofErr w:type="spellStart"/>
            <w:r w:rsidRPr="004C6440">
              <w:rPr>
                <w:color w:val="000000"/>
                <w:lang w:eastAsia="uk-UA" w:bidi="uk-UA"/>
              </w:rPr>
              <w:t>територіальн</w:t>
            </w:r>
            <w:proofErr w:type="spellEnd"/>
            <w:r w:rsidRPr="004C6440">
              <w:rPr>
                <w:color w:val="000000"/>
                <w:lang w:val="ru-RU" w:eastAsia="ru-RU" w:bidi="ru-RU"/>
              </w:rPr>
              <w:t xml:space="preserve">ими </w:t>
            </w:r>
            <w:r w:rsidRPr="004C6440">
              <w:rPr>
                <w:color w:val="000000"/>
                <w:lang w:eastAsia="uk-UA" w:bidi="uk-UA"/>
              </w:rPr>
              <w:t>центрами комплектування та соціальної підтримки</w:t>
            </w:r>
          </w:p>
        </w:tc>
      </w:tr>
      <w:tr w:rsidR="004D7B4D" w14:paraId="42807A4D" w14:textId="77777777" w:rsidTr="002A228E">
        <w:tc>
          <w:tcPr>
            <w:tcW w:w="560" w:type="dxa"/>
            <w:vAlign w:val="center"/>
          </w:tcPr>
          <w:p w14:paraId="60C8BE32" w14:textId="55E0AFAB" w:rsidR="004D7B4D" w:rsidRDefault="004D7B4D" w:rsidP="004D7B4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17</w:t>
            </w:r>
          </w:p>
        </w:tc>
        <w:tc>
          <w:tcPr>
            <w:tcW w:w="1816" w:type="dxa"/>
            <w:vAlign w:val="center"/>
          </w:tcPr>
          <w:p w14:paraId="10357DC7" w14:textId="0228B44C" w:rsidR="004D7B4D" w:rsidRDefault="00561F16" w:rsidP="00BA5E4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84</w:t>
            </w:r>
          </w:p>
        </w:tc>
        <w:tc>
          <w:tcPr>
            <w:tcW w:w="7195" w:type="dxa"/>
            <w:vAlign w:val="center"/>
          </w:tcPr>
          <w:p w14:paraId="6F26E733" w14:textId="00806C66" w:rsidR="004D7B4D" w:rsidRPr="004C6440" w:rsidRDefault="00126259" w:rsidP="00876AE7">
            <w:pPr>
              <w:autoSpaceDE w:val="0"/>
              <w:autoSpaceDN w:val="0"/>
              <w:adjustRightInd w:val="0"/>
              <w:rPr>
                <w:color w:val="000000"/>
                <w:lang w:eastAsia="uk-UA" w:bidi="uk-UA"/>
              </w:rPr>
            </w:pPr>
            <w:r>
              <w:rPr>
                <w:color w:val="000000"/>
                <w:lang w:eastAsia="uk-UA" w:bidi="uk-UA"/>
              </w:rPr>
              <w:t>Н</w:t>
            </w:r>
            <w:r w:rsidRPr="00126259">
              <w:rPr>
                <w:color w:val="000000"/>
                <w:lang w:eastAsia="uk-UA" w:bidi="uk-UA"/>
              </w:rPr>
              <w:t xml:space="preserve">адання послуги довготривалого </w:t>
            </w:r>
            <w:proofErr w:type="spellStart"/>
            <w:r w:rsidRPr="00126259">
              <w:rPr>
                <w:color w:val="000000"/>
                <w:lang w:eastAsia="uk-UA" w:bidi="uk-UA"/>
              </w:rPr>
              <w:t>медсестринського</w:t>
            </w:r>
            <w:proofErr w:type="spellEnd"/>
            <w:r w:rsidRPr="00126259">
              <w:rPr>
                <w:color w:val="000000"/>
                <w:lang w:eastAsia="uk-UA" w:bidi="uk-UA"/>
              </w:rPr>
              <w:t xml:space="preserve"> догл</w:t>
            </w:r>
            <w:r w:rsidR="003A46A1">
              <w:rPr>
                <w:color w:val="000000"/>
                <w:lang w:eastAsia="uk-UA" w:bidi="uk-UA"/>
              </w:rPr>
              <w:t>яду внутрішньо переміщених осіб</w:t>
            </w:r>
          </w:p>
        </w:tc>
      </w:tr>
    </w:tbl>
    <w:p w14:paraId="43444A5F" w14:textId="18C1F862" w:rsidR="0096227E" w:rsidRDefault="0096227E" w:rsidP="0096227E">
      <w:pPr>
        <w:autoSpaceDE w:val="0"/>
        <w:autoSpaceDN w:val="0"/>
        <w:adjustRightInd w:val="0"/>
        <w:rPr>
          <w:rFonts w:cs="Times New Roman"/>
          <w:color w:val="000000"/>
        </w:rPr>
      </w:pPr>
    </w:p>
    <w:p w14:paraId="683FD3E4" w14:textId="77777777" w:rsidR="005247C7" w:rsidRPr="005247C7" w:rsidRDefault="005247C7" w:rsidP="005247C7">
      <w:pPr>
        <w:jc w:val="center"/>
        <w:rPr>
          <w:b/>
          <w:bCs/>
          <w:color w:val="0070C0"/>
        </w:rPr>
      </w:pPr>
    </w:p>
    <w:sectPr w:rsidR="005247C7" w:rsidRPr="005247C7" w:rsidSect="00307F3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B18"/>
    <w:rsid w:val="00000116"/>
    <w:rsid w:val="00055FBE"/>
    <w:rsid w:val="000856B3"/>
    <w:rsid w:val="000C2953"/>
    <w:rsid w:val="000E23D0"/>
    <w:rsid w:val="00126259"/>
    <w:rsid w:val="00140132"/>
    <w:rsid w:val="0018028F"/>
    <w:rsid w:val="00185ABF"/>
    <w:rsid w:val="001B19A0"/>
    <w:rsid w:val="001C3DD1"/>
    <w:rsid w:val="001D7996"/>
    <w:rsid w:val="001F1EA4"/>
    <w:rsid w:val="002668A4"/>
    <w:rsid w:val="002A0E6C"/>
    <w:rsid w:val="002A228E"/>
    <w:rsid w:val="002B512B"/>
    <w:rsid w:val="002D1B18"/>
    <w:rsid w:val="002F141A"/>
    <w:rsid w:val="00307F38"/>
    <w:rsid w:val="00325795"/>
    <w:rsid w:val="003305C0"/>
    <w:rsid w:val="0037672F"/>
    <w:rsid w:val="003A46A1"/>
    <w:rsid w:val="003C5426"/>
    <w:rsid w:val="003C681E"/>
    <w:rsid w:val="00413CA5"/>
    <w:rsid w:val="00413CDA"/>
    <w:rsid w:val="00431903"/>
    <w:rsid w:val="00432571"/>
    <w:rsid w:val="00451A41"/>
    <w:rsid w:val="00495F31"/>
    <w:rsid w:val="004D6BBD"/>
    <w:rsid w:val="004D7B4D"/>
    <w:rsid w:val="005247C7"/>
    <w:rsid w:val="00561F16"/>
    <w:rsid w:val="005906FC"/>
    <w:rsid w:val="00596D77"/>
    <w:rsid w:val="005B20C1"/>
    <w:rsid w:val="00617A98"/>
    <w:rsid w:val="006255B4"/>
    <w:rsid w:val="00646779"/>
    <w:rsid w:val="00676A32"/>
    <w:rsid w:val="00676DB9"/>
    <w:rsid w:val="006D43A5"/>
    <w:rsid w:val="006E4F94"/>
    <w:rsid w:val="006E69E7"/>
    <w:rsid w:val="007008AC"/>
    <w:rsid w:val="00736FEA"/>
    <w:rsid w:val="00764322"/>
    <w:rsid w:val="00764A89"/>
    <w:rsid w:val="00773198"/>
    <w:rsid w:val="00807702"/>
    <w:rsid w:val="00841C0C"/>
    <w:rsid w:val="00850C37"/>
    <w:rsid w:val="00876AE7"/>
    <w:rsid w:val="0088266B"/>
    <w:rsid w:val="008842D8"/>
    <w:rsid w:val="008B3C91"/>
    <w:rsid w:val="008E5041"/>
    <w:rsid w:val="00961053"/>
    <w:rsid w:val="0096227E"/>
    <w:rsid w:val="009B2965"/>
    <w:rsid w:val="009B35AD"/>
    <w:rsid w:val="009E1A5D"/>
    <w:rsid w:val="00A4097E"/>
    <w:rsid w:val="00A45205"/>
    <w:rsid w:val="00A45E21"/>
    <w:rsid w:val="00AF7846"/>
    <w:rsid w:val="00B04321"/>
    <w:rsid w:val="00B07FFD"/>
    <w:rsid w:val="00B15DB5"/>
    <w:rsid w:val="00B21045"/>
    <w:rsid w:val="00B24BFD"/>
    <w:rsid w:val="00BC7778"/>
    <w:rsid w:val="00C0306E"/>
    <w:rsid w:val="00C03FA8"/>
    <w:rsid w:val="00C07D09"/>
    <w:rsid w:val="00C34028"/>
    <w:rsid w:val="00C37181"/>
    <w:rsid w:val="00C60D23"/>
    <w:rsid w:val="00C6264A"/>
    <w:rsid w:val="00C7179B"/>
    <w:rsid w:val="00CE3DBB"/>
    <w:rsid w:val="00CE4828"/>
    <w:rsid w:val="00D14530"/>
    <w:rsid w:val="00D56B02"/>
    <w:rsid w:val="00D6212A"/>
    <w:rsid w:val="00D754ED"/>
    <w:rsid w:val="00D76C0A"/>
    <w:rsid w:val="00DB5286"/>
    <w:rsid w:val="00DB66AE"/>
    <w:rsid w:val="00DE1C10"/>
    <w:rsid w:val="00DF1C2E"/>
    <w:rsid w:val="00E12CDC"/>
    <w:rsid w:val="00E33069"/>
    <w:rsid w:val="00E55A1C"/>
    <w:rsid w:val="00E950FC"/>
    <w:rsid w:val="00EB305D"/>
    <w:rsid w:val="00EC3A06"/>
    <w:rsid w:val="00EF11D0"/>
    <w:rsid w:val="00F31979"/>
    <w:rsid w:val="00F83356"/>
    <w:rsid w:val="00F8579D"/>
    <w:rsid w:val="00FC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E6640"/>
  <w15:docId w15:val="{E3B14B0B-1C70-448C-AA30-59585F41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1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B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B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B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B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B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B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B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1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1B1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1B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1B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1B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1B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1B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1B1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1B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1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1B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1B1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2D1B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1B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1B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1B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1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1B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1B1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F1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B6BF1-44B3-4FED-BE61-9034963E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КНП Маловисківська лікарня</cp:lastModifiedBy>
  <cp:revision>2</cp:revision>
  <dcterms:created xsi:type="dcterms:W3CDTF">2026-01-21T13:11:00Z</dcterms:created>
  <dcterms:modified xsi:type="dcterms:W3CDTF">2026-01-21T13:11:00Z</dcterms:modified>
</cp:coreProperties>
</file>